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7455" w:rsidRPr="005C60CB" w:rsidRDefault="00667455" w:rsidP="00667455">
      <w:pPr>
        <w:rPr>
          <w:b/>
          <w:sz w:val="24"/>
          <w:szCs w:val="24"/>
        </w:rPr>
      </w:pPr>
      <w:r w:rsidRPr="005C60CB">
        <w:rPr>
          <w:b/>
          <w:sz w:val="24"/>
          <w:szCs w:val="24"/>
        </w:rPr>
        <w:t xml:space="preserve">Testing and Individual Differences (5–7%) </w:t>
      </w:r>
    </w:p>
    <w:p w:rsidR="00667455" w:rsidRDefault="00667455" w:rsidP="00667455"/>
    <w:p w:rsidR="00667455" w:rsidRDefault="00667455" w:rsidP="00667455">
      <w:r>
        <w:t>An understanding of intelligence and assessment of individual differences is highlighted in this portion of the course. Students must understand issues related to test construction and fair use. AP students in psychology should be able to do the following:</w:t>
      </w:r>
    </w:p>
    <w:p w:rsidR="00667455" w:rsidRDefault="00667455" w:rsidP="00667455"/>
    <w:p w:rsidR="00667455" w:rsidRDefault="00667455" w:rsidP="00667455">
      <w:pPr>
        <w:ind w:left="720" w:firstLine="45"/>
      </w:pPr>
      <w:r>
        <w:t>• Define intelligence and list characteristics of how psychologists measure intelligence:</w:t>
      </w:r>
    </w:p>
    <w:p w:rsidR="00667455" w:rsidRDefault="00667455" w:rsidP="00667455">
      <w:pPr>
        <w:ind w:left="720" w:firstLine="720"/>
      </w:pPr>
      <w:r>
        <w:t xml:space="preserve"> — abstract versus verbal measures; </w:t>
      </w:r>
    </w:p>
    <w:p w:rsidR="00667455" w:rsidRDefault="00667455" w:rsidP="00667455">
      <w:pPr>
        <w:ind w:left="720" w:firstLine="720"/>
      </w:pPr>
      <w:r>
        <w:t>— speed of processing.</w:t>
      </w:r>
      <w:r>
        <w:tab/>
      </w:r>
    </w:p>
    <w:p w:rsidR="00667455" w:rsidRDefault="00667455" w:rsidP="00667455">
      <w:pPr>
        <w:ind w:firstLine="720"/>
      </w:pPr>
      <w:r>
        <w:t>• Discuss how culture influences the definition of intelligence.</w:t>
      </w:r>
    </w:p>
    <w:p w:rsidR="00667455" w:rsidRDefault="00667455" w:rsidP="00667455">
      <w:pPr>
        <w:ind w:left="720"/>
      </w:pPr>
      <w:r>
        <w:t xml:space="preserve">• Compare and contrast historic and contemporary theories of intelligence (e.g., Charles Spearman, Howard   Gardner, Robert Sternberg). </w:t>
      </w:r>
    </w:p>
    <w:p w:rsidR="00667455" w:rsidRDefault="00667455" w:rsidP="00667455">
      <w:pPr>
        <w:ind w:left="720"/>
      </w:pPr>
      <w:r>
        <w:t xml:space="preserve">• Explain how psychologists design tests, including standardization strategies and other techniques to establish reliability and validity. </w:t>
      </w:r>
    </w:p>
    <w:p w:rsidR="00667455" w:rsidRDefault="00667455" w:rsidP="00667455">
      <w:pPr>
        <w:ind w:firstLine="720"/>
      </w:pPr>
      <w:r>
        <w:t xml:space="preserve">• Interpret the meaning of scores in terms of the normal curve. </w:t>
      </w:r>
    </w:p>
    <w:p w:rsidR="00667455" w:rsidRDefault="00667455" w:rsidP="00667455">
      <w:pPr>
        <w:ind w:firstLine="720"/>
      </w:pPr>
      <w:r>
        <w:t>• Describe relevant labels related to intelligence testing (e.g., gifted, cognitively disabled).</w:t>
      </w:r>
    </w:p>
    <w:p w:rsidR="00667455" w:rsidRDefault="00667455" w:rsidP="00667455">
      <w:pPr>
        <w:ind w:firstLine="720"/>
      </w:pPr>
      <w:r>
        <w:t>• Debate the appropriate testing practices, particularly in relation to culture-fair test uses.</w:t>
      </w:r>
    </w:p>
    <w:p w:rsidR="00667455" w:rsidRDefault="00667455" w:rsidP="00667455">
      <w:pPr>
        <w:ind w:left="720"/>
      </w:pPr>
      <w:r>
        <w:t xml:space="preserve">• Identify key contributors in intelligence research and testing (e.g., Alfred </w:t>
      </w:r>
      <w:proofErr w:type="spellStart"/>
      <w:r>
        <w:t>Binet</w:t>
      </w:r>
      <w:proofErr w:type="spellEnd"/>
      <w:r>
        <w:t xml:space="preserve">, Francis Galton, Howard Gardner, Charles Spearman, Robert Sternberg, Louis </w:t>
      </w:r>
      <w:proofErr w:type="spellStart"/>
      <w:r>
        <w:t>Terman</w:t>
      </w:r>
      <w:proofErr w:type="spellEnd"/>
      <w:r>
        <w:t xml:space="preserve">, </w:t>
      </w:r>
      <w:proofErr w:type="gramStart"/>
      <w:r>
        <w:t>David</w:t>
      </w:r>
      <w:proofErr w:type="gramEnd"/>
      <w:r>
        <w:t xml:space="preserve"> Wechsler).</w:t>
      </w:r>
    </w:p>
    <w:p w:rsidR="00667455" w:rsidRDefault="00667455" w:rsidP="00667455"/>
    <w:tbl>
      <w:tblPr>
        <w:tblStyle w:val="TableGrid"/>
        <w:tblW w:w="11088" w:type="dxa"/>
        <w:tblLook w:val="04A0" w:firstRow="1" w:lastRow="0" w:firstColumn="1" w:lastColumn="0" w:noHBand="0" w:noVBand="1"/>
      </w:tblPr>
      <w:tblGrid>
        <w:gridCol w:w="2988"/>
        <w:gridCol w:w="8100"/>
      </w:tblGrid>
      <w:tr w:rsidR="00667455" w:rsidTr="00FB57A7">
        <w:trPr>
          <w:trHeight w:val="576"/>
        </w:trPr>
        <w:tc>
          <w:tcPr>
            <w:tcW w:w="2988" w:type="dxa"/>
          </w:tcPr>
          <w:p w:rsidR="00667455" w:rsidRPr="00907BCD" w:rsidRDefault="00667455" w:rsidP="00FB57A7">
            <w:pPr>
              <w:jc w:val="center"/>
              <w:rPr>
                <w:b/>
                <w:sz w:val="28"/>
                <w:szCs w:val="28"/>
              </w:rPr>
            </w:pPr>
            <w:r>
              <w:rPr>
                <w:b/>
                <w:sz w:val="28"/>
                <w:szCs w:val="28"/>
              </w:rPr>
              <w:t>Term</w:t>
            </w:r>
          </w:p>
        </w:tc>
        <w:tc>
          <w:tcPr>
            <w:tcW w:w="8100" w:type="dxa"/>
          </w:tcPr>
          <w:p w:rsidR="00667455" w:rsidRPr="00907BCD" w:rsidRDefault="00667455" w:rsidP="00FB57A7">
            <w:pPr>
              <w:jc w:val="center"/>
              <w:rPr>
                <w:b/>
                <w:sz w:val="28"/>
                <w:szCs w:val="28"/>
              </w:rPr>
            </w:pPr>
            <w:r>
              <w:rPr>
                <w:b/>
                <w:sz w:val="28"/>
                <w:szCs w:val="28"/>
              </w:rPr>
              <w:t>Definition</w:t>
            </w:r>
          </w:p>
        </w:tc>
      </w:tr>
      <w:tr w:rsidR="00667455" w:rsidTr="00FB57A7">
        <w:trPr>
          <w:trHeight w:val="576"/>
        </w:trPr>
        <w:tc>
          <w:tcPr>
            <w:tcW w:w="2988" w:type="dxa"/>
          </w:tcPr>
          <w:p w:rsidR="00667455" w:rsidRDefault="00667455" w:rsidP="00FB57A7">
            <w:proofErr w:type="spellStart"/>
            <w:r>
              <w:t>G_Factor</w:t>
            </w:r>
            <w:proofErr w:type="spellEnd"/>
          </w:p>
        </w:tc>
        <w:tc>
          <w:tcPr>
            <w:tcW w:w="8100" w:type="dxa"/>
          </w:tcPr>
          <w:p w:rsidR="00667455" w:rsidRDefault="00667455" w:rsidP="00FB57A7"/>
          <w:p w:rsidR="00667455" w:rsidRDefault="00667455" w:rsidP="00FB57A7"/>
          <w:p w:rsidR="00667455" w:rsidRDefault="00667455" w:rsidP="00FB57A7"/>
          <w:p w:rsidR="00667455" w:rsidRDefault="00667455" w:rsidP="00FB57A7"/>
        </w:tc>
      </w:tr>
      <w:tr w:rsidR="00667455" w:rsidTr="00FB57A7">
        <w:trPr>
          <w:trHeight w:val="576"/>
        </w:trPr>
        <w:tc>
          <w:tcPr>
            <w:tcW w:w="2988" w:type="dxa"/>
          </w:tcPr>
          <w:p w:rsidR="00667455" w:rsidRDefault="00667455" w:rsidP="00FB57A7">
            <w:r>
              <w:t>Fluid Intelligence</w:t>
            </w:r>
          </w:p>
        </w:tc>
        <w:tc>
          <w:tcPr>
            <w:tcW w:w="8100" w:type="dxa"/>
          </w:tcPr>
          <w:p w:rsidR="00667455" w:rsidRDefault="00667455" w:rsidP="00FB57A7"/>
          <w:p w:rsidR="00667455" w:rsidRDefault="00667455" w:rsidP="00FB57A7"/>
          <w:p w:rsidR="00667455" w:rsidRDefault="00667455" w:rsidP="00FB57A7"/>
        </w:tc>
      </w:tr>
      <w:tr w:rsidR="00667455" w:rsidTr="00FB57A7">
        <w:trPr>
          <w:trHeight w:val="576"/>
        </w:trPr>
        <w:tc>
          <w:tcPr>
            <w:tcW w:w="2988" w:type="dxa"/>
          </w:tcPr>
          <w:p w:rsidR="00667455" w:rsidRDefault="00667455" w:rsidP="00FB57A7">
            <w:r>
              <w:t>Crystalized Intelligence</w:t>
            </w:r>
          </w:p>
        </w:tc>
        <w:tc>
          <w:tcPr>
            <w:tcW w:w="8100" w:type="dxa"/>
          </w:tcPr>
          <w:p w:rsidR="00667455" w:rsidRDefault="00667455" w:rsidP="00FB57A7"/>
          <w:p w:rsidR="00667455" w:rsidRDefault="00667455" w:rsidP="00FB57A7"/>
          <w:p w:rsidR="00667455" w:rsidRDefault="00667455" w:rsidP="00FB57A7"/>
        </w:tc>
      </w:tr>
      <w:tr w:rsidR="00667455" w:rsidTr="00FB57A7">
        <w:trPr>
          <w:trHeight w:val="576"/>
        </w:trPr>
        <w:tc>
          <w:tcPr>
            <w:tcW w:w="2988" w:type="dxa"/>
          </w:tcPr>
          <w:p w:rsidR="00667455" w:rsidRDefault="00667455" w:rsidP="00FB57A7">
            <w:r>
              <w:t>Standardization</w:t>
            </w:r>
          </w:p>
        </w:tc>
        <w:tc>
          <w:tcPr>
            <w:tcW w:w="8100" w:type="dxa"/>
          </w:tcPr>
          <w:p w:rsidR="00667455" w:rsidRDefault="00667455" w:rsidP="00FB57A7"/>
          <w:p w:rsidR="00667455" w:rsidRDefault="00667455" w:rsidP="00FB57A7"/>
          <w:p w:rsidR="00667455" w:rsidRDefault="00667455" w:rsidP="00FB57A7"/>
        </w:tc>
      </w:tr>
      <w:tr w:rsidR="00667455" w:rsidTr="00FB57A7">
        <w:trPr>
          <w:trHeight w:val="576"/>
        </w:trPr>
        <w:tc>
          <w:tcPr>
            <w:tcW w:w="2988" w:type="dxa"/>
          </w:tcPr>
          <w:p w:rsidR="00667455" w:rsidRDefault="00667455" w:rsidP="00FB57A7">
            <w:r>
              <w:t>Reliability</w:t>
            </w:r>
          </w:p>
        </w:tc>
        <w:tc>
          <w:tcPr>
            <w:tcW w:w="8100" w:type="dxa"/>
          </w:tcPr>
          <w:p w:rsidR="00667455" w:rsidRDefault="00667455" w:rsidP="00FB57A7"/>
          <w:p w:rsidR="00667455" w:rsidRDefault="00667455" w:rsidP="00FB57A7"/>
          <w:p w:rsidR="00667455" w:rsidRDefault="00667455" w:rsidP="00FB57A7"/>
        </w:tc>
      </w:tr>
      <w:tr w:rsidR="00667455" w:rsidTr="00FB57A7">
        <w:trPr>
          <w:trHeight w:val="576"/>
        </w:trPr>
        <w:tc>
          <w:tcPr>
            <w:tcW w:w="2988" w:type="dxa"/>
          </w:tcPr>
          <w:p w:rsidR="00667455" w:rsidRDefault="00667455" w:rsidP="00FB57A7">
            <w:r>
              <w:t>Validity</w:t>
            </w:r>
          </w:p>
        </w:tc>
        <w:tc>
          <w:tcPr>
            <w:tcW w:w="8100" w:type="dxa"/>
          </w:tcPr>
          <w:p w:rsidR="00667455" w:rsidRDefault="00667455" w:rsidP="00FB57A7"/>
          <w:p w:rsidR="00667455" w:rsidRDefault="00667455" w:rsidP="00FB57A7"/>
          <w:p w:rsidR="00667455" w:rsidRDefault="00667455" w:rsidP="00FB57A7"/>
        </w:tc>
      </w:tr>
      <w:tr w:rsidR="00667455" w:rsidTr="00FB57A7">
        <w:trPr>
          <w:trHeight w:val="576"/>
        </w:trPr>
        <w:tc>
          <w:tcPr>
            <w:tcW w:w="2988" w:type="dxa"/>
          </w:tcPr>
          <w:p w:rsidR="00667455" w:rsidRDefault="00667455" w:rsidP="00FB57A7">
            <w:r>
              <w:t>Self-Fulfilling Prophecy</w:t>
            </w:r>
          </w:p>
        </w:tc>
        <w:tc>
          <w:tcPr>
            <w:tcW w:w="8100" w:type="dxa"/>
          </w:tcPr>
          <w:p w:rsidR="00667455" w:rsidRDefault="00667455" w:rsidP="00FB57A7"/>
          <w:p w:rsidR="00667455" w:rsidRDefault="00667455" w:rsidP="00FB57A7"/>
          <w:p w:rsidR="00667455" w:rsidRDefault="00667455" w:rsidP="00FB57A7"/>
        </w:tc>
      </w:tr>
      <w:tr w:rsidR="00667455" w:rsidTr="00FB57A7">
        <w:trPr>
          <w:trHeight w:val="576"/>
        </w:trPr>
        <w:tc>
          <w:tcPr>
            <w:tcW w:w="2988" w:type="dxa"/>
          </w:tcPr>
          <w:p w:rsidR="00667455" w:rsidRDefault="00667455" w:rsidP="00FB57A7">
            <w:r>
              <w:t>Intellectual Disability Disorder</w:t>
            </w:r>
          </w:p>
        </w:tc>
        <w:tc>
          <w:tcPr>
            <w:tcW w:w="8100" w:type="dxa"/>
          </w:tcPr>
          <w:p w:rsidR="00667455" w:rsidRDefault="00667455" w:rsidP="00FB57A7"/>
          <w:p w:rsidR="00667455" w:rsidRDefault="00667455" w:rsidP="00FB57A7"/>
          <w:p w:rsidR="00667455" w:rsidRDefault="00667455" w:rsidP="00FB57A7"/>
        </w:tc>
      </w:tr>
    </w:tbl>
    <w:p w:rsidR="00667455" w:rsidRDefault="00667455" w:rsidP="00667455"/>
    <w:p w:rsidR="00667455" w:rsidRDefault="00667455" w:rsidP="00667455"/>
    <w:p w:rsidR="00667455" w:rsidRDefault="00667455" w:rsidP="00667455">
      <w:bookmarkStart w:id="0" w:name="_GoBack"/>
      <w:bookmarkEnd w:id="0"/>
    </w:p>
    <w:p w:rsidR="00667455" w:rsidRDefault="00667455" w:rsidP="00667455"/>
    <w:tbl>
      <w:tblPr>
        <w:tblStyle w:val="TableGrid"/>
        <w:tblW w:w="11088" w:type="dxa"/>
        <w:tblLook w:val="04A0" w:firstRow="1" w:lastRow="0" w:firstColumn="1" w:lastColumn="0" w:noHBand="0" w:noVBand="1"/>
      </w:tblPr>
      <w:tblGrid>
        <w:gridCol w:w="1908"/>
        <w:gridCol w:w="2070"/>
        <w:gridCol w:w="7110"/>
      </w:tblGrid>
      <w:tr w:rsidR="00667455" w:rsidTr="00FB57A7">
        <w:trPr>
          <w:trHeight w:val="576"/>
        </w:trPr>
        <w:tc>
          <w:tcPr>
            <w:tcW w:w="1908" w:type="dxa"/>
          </w:tcPr>
          <w:p w:rsidR="00667455" w:rsidRPr="00907BCD" w:rsidRDefault="00667455" w:rsidP="00FB57A7">
            <w:pPr>
              <w:rPr>
                <w:b/>
                <w:sz w:val="28"/>
                <w:szCs w:val="28"/>
              </w:rPr>
            </w:pPr>
            <w:r>
              <w:rPr>
                <w:b/>
                <w:sz w:val="28"/>
                <w:szCs w:val="28"/>
              </w:rPr>
              <w:lastRenderedPageBreak/>
              <w:t>Figure</w:t>
            </w:r>
          </w:p>
        </w:tc>
        <w:tc>
          <w:tcPr>
            <w:tcW w:w="2070" w:type="dxa"/>
          </w:tcPr>
          <w:p w:rsidR="00667455" w:rsidRPr="00907BCD" w:rsidRDefault="00667455" w:rsidP="00FB57A7">
            <w:pPr>
              <w:rPr>
                <w:b/>
                <w:sz w:val="28"/>
                <w:szCs w:val="28"/>
              </w:rPr>
            </w:pPr>
            <w:r w:rsidRPr="00907BCD">
              <w:rPr>
                <w:b/>
                <w:sz w:val="28"/>
                <w:szCs w:val="28"/>
              </w:rPr>
              <w:t>Perspective</w:t>
            </w:r>
          </w:p>
        </w:tc>
        <w:tc>
          <w:tcPr>
            <w:tcW w:w="7110" w:type="dxa"/>
          </w:tcPr>
          <w:p w:rsidR="00667455" w:rsidRPr="00907BCD" w:rsidRDefault="00667455" w:rsidP="00FB57A7">
            <w:pPr>
              <w:rPr>
                <w:b/>
                <w:sz w:val="28"/>
                <w:szCs w:val="28"/>
              </w:rPr>
            </w:pPr>
            <w:r w:rsidRPr="00907BCD">
              <w:rPr>
                <w:b/>
                <w:sz w:val="28"/>
                <w:szCs w:val="28"/>
              </w:rPr>
              <w:t>Research/Theory</w:t>
            </w:r>
          </w:p>
        </w:tc>
      </w:tr>
      <w:tr w:rsidR="00667455" w:rsidTr="00FB57A7">
        <w:trPr>
          <w:trHeight w:val="576"/>
        </w:trPr>
        <w:tc>
          <w:tcPr>
            <w:tcW w:w="1908" w:type="dxa"/>
          </w:tcPr>
          <w:p w:rsidR="00667455" w:rsidRDefault="00667455" w:rsidP="00FB57A7">
            <w:r>
              <w:t>Francis Galton</w:t>
            </w:r>
          </w:p>
        </w:tc>
        <w:tc>
          <w:tcPr>
            <w:tcW w:w="2070" w:type="dxa"/>
          </w:tcPr>
          <w:p w:rsidR="00667455" w:rsidRDefault="00667455" w:rsidP="00FB57A7"/>
        </w:tc>
        <w:tc>
          <w:tcPr>
            <w:tcW w:w="7110" w:type="dxa"/>
          </w:tcPr>
          <w:p w:rsidR="00667455" w:rsidRDefault="00667455" w:rsidP="00FB57A7"/>
          <w:p w:rsidR="00667455" w:rsidRDefault="00667455" w:rsidP="00FB57A7"/>
          <w:p w:rsidR="00667455" w:rsidRDefault="00667455" w:rsidP="00FB57A7"/>
          <w:p w:rsidR="00667455" w:rsidRDefault="00667455" w:rsidP="00FB57A7"/>
        </w:tc>
      </w:tr>
      <w:tr w:rsidR="00667455" w:rsidTr="00FB57A7">
        <w:trPr>
          <w:trHeight w:val="576"/>
        </w:trPr>
        <w:tc>
          <w:tcPr>
            <w:tcW w:w="1908" w:type="dxa"/>
          </w:tcPr>
          <w:p w:rsidR="00667455" w:rsidRDefault="00667455" w:rsidP="00FB57A7">
            <w:r>
              <w:t>Charles Spearman</w:t>
            </w:r>
          </w:p>
        </w:tc>
        <w:tc>
          <w:tcPr>
            <w:tcW w:w="2070" w:type="dxa"/>
          </w:tcPr>
          <w:p w:rsidR="00667455" w:rsidRDefault="00667455" w:rsidP="00FB57A7"/>
        </w:tc>
        <w:tc>
          <w:tcPr>
            <w:tcW w:w="7110" w:type="dxa"/>
          </w:tcPr>
          <w:p w:rsidR="00667455" w:rsidRDefault="00667455" w:rsidP="00FB57A7"/>
          <w:p w:rsidR="00667455" w:rsidRDefault="00667455" w:rsidP="00FB57A7"/>
          <w:p w:rsidR="00667455" w:rsidRDefault="00667455" w:rsidP="00FB57A7"/>
          <w:p w:rsidR="00667455" w:rsidRDefault="00667455" w:rsidP="00FB57A7"/>
        </w:tc>
      </w:tr>
      <w:tr w:rsidR="00667455" w:rsidTr="00FB57A7">
        <w:trPr>
          <w:trHeight w:val="576"/>
        </w:trPr>
        <w:tc>
          <w:tcPr>
            <w:tcW w:w="1908" w:type="dxa"/>
          </w:tcPr>
          <w:p w:rsidR="00667455" w:rsidRDefault="00667455" w:rsidP="00FB57A7">
            <w:proofErr w:type="spellStart"/>
            <w:r>
              <w:t>Rayond</w:t>
            </w:r>
            <w:proofErr w:type="spellEnd"/>
            <w:r>
              <w:t xml:space="preserve"> Cattell</w:t>
            </w:r>
          </w:p>
        </w:tc>
        <w:tc>
          <w:tcPr>
            <w:tcW w:w="2070" w:type="dxa"/>
          </w:tcPr>
          <w:p w:rsidR="00667455" w:rsidRDefault="00667455" w:rsidP="00FB57A7"/>
        </w:tc>
        <w:tc>
          <w:tcPr>
            <w:tcW w:w="7110" w:type="dxa"/>
          </w:tcPr>
          <w:p w:rsidR="00667455" w:rsidRDefault="00667455" w:rsidP="00FB57A7"/>
          <w:p w:rsidR="00667455" w:rsidRDefault="00667455" w:rsidP="00FB57A7"/>
          <w:p w:rsidR="00667455" w:rsidRDefault="00667455" w:rsidP="00FB57A7"/>
          <w:p w:rsidR="00667455" w:rsidRDefault="00667455" w:rsidP="00FB57A7"/>
        </w:tc>
      </w:tr>
      <w:tr w:rsidR="00667455" w:rsidTr="00FB57A7">
        <w:trPr>
          <w:trHeight w:val="576"/>
        </w:trPr>
        <w:tc>
          <w:tcPr>
            <w:tcW w:w="1908" w:type="dxa"/>
          </w:tcPr>
          <w:p w:rsidR="00667455" w:rsidRDefault="00667455" w:rsidP="00FB57A7">
            <w:r>
              <w:t>Robert Sternberg</w:t>
            </w:r>
          </w:p>
        </w:tc>
        <w:tc>
          <w:tcPr>
            <w:tcW w:w="2070" w:type="dxa"/>
          </w:tcPr>
          <w:p w:rsidR="00667455" w:rsidRDefault="00667455" w:rsidP="00FB57A7"/>
        </w:tc>
        <w:tc>
          <w:tcPr>
            <w:tcW w:w="7110" w:type="dxa"/>
          </w:tcPr>
          <w:p w:rsidR="00667455" w:rsidRDefault="00667455" w:rsidP="00FB57A7"/>
          <w:p w:rsidR="00667455" w:rsidRDefault="00667455" w:rsidP="00FB57A7"/>
          <w:p w:rsidR="00667455" w:rsidRDefault="00667455" w:rsidP="00FB57A7"/>
          <w:p w:rsidR="00667455" w:rsidRDefault="00667455" w:rsidP="00FB57A7"/>
          <w:p w:rsidR="00667455" w:rsidRDefault="00667455" w:rsidP="00FB57A7"/>
        </w:tc>
      </w:tr>
      <w:tr w:rsidR="00667455" w:rsidTr="00FB57A7">
        <w:trPr>
          <w:trHeight w:val="576"/>
        </w:trPr>
        <w:tc>
          <w:tcPr>
            <w:tcW w:w="1908" w:type="dxa"/>
          </w:tcPr>
          <w:p w:rsidR="00667455" w:rsidRDefault="00667455" w:rsidP="00FB57A7">
            <w:r>
              <w:t>Howard Gardner</w:t>
            </w:r>
          </w:p>
        </w:tc>
        <w:tc>
          <w:tcPr>
            <w:tcW w:w="2070" w:type="dxa"/>
          </w:tcPr>
          <w:p w:rsidR="00667455" w:rsidRDefault="00667455" w:rsidP="00FB57A7"/>
        </w:tc>
        <w:tc>
          <w:tcPr>
            <w:tcW w:w="7110" w:type="dxa"/>
          </w:tcPr>
          <w:p w:rsidR="00667455" w:rsidRDefault="00667455" w:rsidP="00FB57A7"/>
          <w:p w:rsidR="00667455" w:rsidRDefault="00667455" w:rsidP="00FB57A7"/>
          <w:p w:rsidR="00667455" w:rsidRDefault="00667455" w:rsidP="00FB57A7"/>
          <w:p w:rsidR="00667455" w:rsidRDefault="00667455" w:rsidP="00FB57A7"/>
          <w:p w:rsidR="00667455" w:rsidRDefault="00667455" w:rsidP="00FB57A7"/>
        </w:tc>
      </w:tr>
      <w:tr w:rsidR="00667455" w:rsidTr="00FB57A7">
        <w:trPr>
          <w:trHeight w:val="576"/>
        </w:trPr>
        <w:tc>
          <w:tcPr>
            <w:tcW w:w="1908" w:type="dxa"/>
          </w:tcPr>
          <w:p w:rsidR="00667455" w:rsidRDefault="00667455" w:rsidP="00FB57A7">
            <w:r>
              <w:t xml:space="preserve">Alfred </w:t>
            </w:r>
            <w:proofErr w:type="spellStart"/>
            <w:r>
              <w:t>Binet</w:t>
            </w:r>
            <w:proofErr w:type="spellEnd"/>
          </w:p>
        </w:tc>
        <w:tc>
          <w:tcPr>
            <w:tcW w:w="2070" w:type="dxa"/>
          </w:tcPr>
          <w:p w:rsidR="00667455" w:rsidRDefault="00667455" w:rsidP="00FB57A7"/>
        </w:tc>
        <w:tc>
          <w:tcPr>
            <w:tcW w:w="7110" w:type="dxa"/>
          </w:tcPr>
          <w:p w:rsidR="00667455" w:rsidRDefault="00667455" w:rsidP="00FB57A7"/>
          <w:p w:rsidR="00667455" w:rsidRDefault="00667455" w:rsidP="00FB57A7"/>
          <w:p w:rsidR="00667455" w:rsidRDefault="00667455" w:rsidP="00FB57A7"/>
          <w:p w:rsidR="00667455" w:rsidRDefault="00667455" w:rsidP="00FB57A7"/>
          <w:p w:rsidR="00667455" w:rsidRDefault="00667455" w:rsidP="00FB57A7"/>
        </w:tc>
      </w:tr>
      <w:tr w:rsidR="00667455" w:rsidTr="00FB57A7">
        <w:trPr>
          <w:trHeight w:val="576"/>
        </w:trPr>
        <w:tc>
          <w:tcPr>
            <w:tcW w:w="1908" w:type="dxa"/>
          </w:tcPr>
          <w:p w:rsidR="00667455" w:rsidRDefault="00667455" w:rsidP="00FB57A7">
            <w:r>
              <w:t xml:space="preserve">Lewis </w:t>
            </w:r>
            <w:proofErr w:type="spellStart"/>
            <w:r>
              <w:t>Terman</w:t>
            </w:r>
            <w:proofErr w:type="spellEnd"/>
          </w:p>
        </w:tc>
        <w:tc>
          <w:tcPr>
            <w:tcW w:w="2070" w:type="dxa"/>
          </w:tcPr>
          <w:p w:rsidR="00667455" w:rsidRDefault="00667455" w:rsidP="00FB57A7"/>
        </w:tc>
        <w:tc>
          <w:tcPr>
            <w:tcW w:w="7110" w:type="dxa"/>
          </w:tcPr>
          <w:p w:rsidR="00667455" w:rsidRDefault="00667455" w:rsidP="00FB57A7"/>
          <w:p w:rsidR="00667455" w:rsidRDefault="00667455" w:rsidP="00FB57A7"/>
          <w:p w:rsidR="00667455" w:rsidRDefault="00667455" w:rsidP="00FB57A7"/>
          <w:p w:rsidR="00667455" w:rsidRDefault="00667455" w:rsidP="00FB57A7"/>
        </w:tc>
      </w:tr>
      <w:tr w:rsidR="00667455" w:rsidTr="00FB57A7">
        <w:trPr>
          <w:trHeight w:val="576"/>
        </w:trPr>
        <w:tc>
          <w:tcPr>
            <w:tcW w:w="1908" w:type="dxa"/>
          </w:tcPr>
          <w:p w:rsidR="00667455" w:rsidRDefault="00667455" w:rsidP="00FB57A7">
            <w:r>
              <w:t>David Wechsler</w:t>
            </w:r>
          </w:p>
        </w:tc>
        <w:tc>
          <w:tcPr>
            <w:tcW w:w="2070" w:type="dxa"/>
          </w:tcPr>
          <w:p w:rsidR="00667455" w:rsidRDefault="00667455" w:rsidP="00FB57A7"/>
        </w:tc>
        <w:tc>
          <w:tcPr>
            <w:tcW w:w="7110" w:type="dxa"/>
          </w:tcPr>
          <w:p w:rsidR="00667455" w:rsidRDefault="00667455" w:rsidP="00FB57A7"/>
          <w:p w:rsidR="00667455" w:rsidRDefault="00667455" w:rsidP="00FB57A7"/>
          <w:p w:rsidR="00667455" w:rsidRDefault="00667455" w:rsidP="00FB57A7"/>
          <w:p w:rsidR="00667455" w:rsidRDefault="00667455" w:rsidP="00FB57A7"/>
        </w:tc>
      </w:tr>
    </w:tbl>
    <w:p w:rsidR="00667455" w:rsidRDefault="00667455" w:rsidP="00667455"/>
    <w:p w:rsidR="006D1362" w:rsidRDefault="006D1362"/>
    <w:sectPr w:rsidR="006D1362" w:rsidSect="00D8763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455"/>
    <w:rsid w:val="00667455"/>
    <w:rsid w:val="006D13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74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674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74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674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246</Words>
  <Characters>1404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Mom</dc:creator>
  <cp:lastModifiedBy>Mom</cp:lastModifiedBy>
  <cp:revision>1</cp:revision>
  <dcterms:created xsi:type="dcterms:W3CDTF">2015-04-29T03:23:00Z</dcterms:created>
  <dcterms:modified xsi:type="dcterms:W3CDTF">2015-04-29T03:25:00Z</dcterms:modified>
</cp:coreProperties>
</file>